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6DB" w14:textId="77777777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961770" wp14:editId="020E222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1C38488B" w14:textId="77777777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2F5654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2F5654">
        <w:rPr>
          <w:rFonts w:ascii="Letter-join Plus 36" w:hAnsi="Letter-join Plus 36"/>
          <w:sz w:val="28"/>
          <w:szCs w:val="24"/>
          <w:lang w:val="en-US"/>
        </w:rPr>
        <w:t>Summer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14:paraId="5D49FA8F" w14:textId="77777777" w:rsidTr="002F5654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14:paraId="3643ACD3" w14:textId="77777777" w:rsidR="00006AD9" w:rsidRPr="00437C49" w:rsidRDefault="00006AD9" w:rsidP="002F5654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2F5654" w:rsidRPr="000F7DA3" w14:paraId="66A0D2A2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7A1E2CF7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>Adaptation</w:t>
            </w:r>
          </w:p>
        </w:tc>
        <w:tc>
          <w:tcPr>
            <w:tcW w:w="5187" w:type="dxa"/>
          </w:tcPr>
          <w:p w14:paraId="72B00AF2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Many plants and animals have adapted so they suit a particular habitat.</w:t>
            </w:r>
          </w:p>
        </w:tc>
      </w:tr>
      <w:tr w:rsidR="002F5654" w:rsidRPr="000F7DA3" w14:paraId="32981F5C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42BD8045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 xml:space="preserve">Alive </w:t>
            </w:r>
          </w:p>
        </w:tc>
        <w:tc>
          <w:tcPr>
            <w:tcW w:w="5187" w:type="dxa"/>
          </w:tcPr>
          <w:p w14:paraId="7AEEB4B9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A plant or animal that is alive moves, grows and reproduces.</w:t>
            </w:r>
          </w:p>
        </w:tc>
      </w:tr>
      <w:tr w:rsidR="002F5654" w:rsidRPr="000F7DA3" w14:paraId="17B165D1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0F7D388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 xml:space="preserve">Consumer </w:t>
            </w:r>
          </w:p>
        </w:tc>
        <w:tc>
          <w:tcPr>
            <w:tcW w:w="5187" w:type="dxa"/>
          </w:tcPr>
          <w:p w14:paraId="0E7ACA59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 w:cstheme="minorHAnsi"/>
                <w:sz w:val="20"/>
                <w:szCs w:val="18"/>
              </w:rPr>
              <w:t>A consumer is a plant/animal that eats another plant or animal</w:t>
            </w:r>
          </w:p>
        </w:tc>
      </w:tr>
      <w:tr w:rsidR="002F5654" w:rsidRPr="000F7DA3" w14:paraId="70A1FE6B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0B9BC038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 xml:space="preserve">Dead </w:t>
            </w:r>
          </w:p>
        </w:tc>
        <w:tc>
          <w:tcPr>
            <w:tcW w:w="5187" w:type="dxa"/>
          </w:tcPr>
          <w:p w14:paraId="7129EE25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 xml:space="preserve">Something that was a living thing but is no longer alive. </w:t>
            </w:r>
          </w:p>
        </w:tc>
      </w:tr>
      <w:tr w:rsidR="002F5654" w:rsidRPr="000F7DA3" w14:paraId="23D092FA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1AA4E2D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>Food chain</w:t>
            </w:r>
          </w:p>
        </w:tc>
        <w:tc>
          <w:tcPr>
            <w:tcW w:w="5187" w:type="dxa"/>
          </w:tcPr>
          <w:p w14:paraId="4D85DF33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A food chain is a diagram which shows us how animals are linked by what they eat, and what eats them</w:t>
            </w:r>
          </w:p>
        </w:tc>
      </w:tr>
      <w:tr w:rsidR="002F5654" w:rsidRPr="000F7DA3" w14:paraId="7DD8D215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3A3466F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>Habitat</w:t>
            </w:r>
          </w:p>
        </w:tc>
        <w:tc>
          <w:tcPr>
            <w:tcW w:w="5187" w:type="dxa"/>
          </w:tcPr>
          <w:p w14:paraId="79D1B9FB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A place where plants or animals live</w:t>
            </w:r>
          </w:p>
        </w:tc>
      </w:tr>
      <w:tr w:rsidR="002F5654" w:rsidRPr="000F7DA3" w14:paraId="1C77B87D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0200723C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>Producer</w:t>
            </w:r>
          </w:p>
        </w:tc>
        <w:tc>
          <w:tcPr>
            <w:tcW w:w="5187" w:type="dxa"/>
          </w:tcPr>
          <w:p w14:paraId="662B0BFC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Plants are called producers because they produce their own food. Most food chains start with a producer (plant) that is eaten</w:t>
            </w:r>
          </w:p>
        </w:tc>
      </w:tr>
      <w:tr w:rsidR="002F5654" w:rsidRPr="000F7DA3" w14:paraId="73841A00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37ED5A25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b/>
                <w:sz w:val="20"/>
                <w:szCs w:val="18"/>
              </w:rPr>
              <w:t>Microhabitat</w:t>
            </w:r>
          </w:p>
        </w:tc>
        <w:tc>
          <w:tcPr>
            <w:tcW w:w="5187" w:type="dxa"/>
          </w:tcPr>
          <w:p w14:paraId="27A802E7" w14:textId="77777777" w:rsidR="002F5654" w:rsidRPr="002F5654" w:rsidRDefault="002F5654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2F5654">
              <w:rPr>
                <w:rFonts w:ascii="Letter-join No-Lead 36" w:hAnsi="Letter-join No-Lead 36"/>
                <w:sz w:val="20"/>
                <w:szCs w:val="18"/>
              </w:rPr>
              <w:t>A very small part of a bigger habitat, with a special feature such as woodlice living under stones in a garden</w:t>
            </w:r>
          </w:p>
        </w:tc>
      </w:tr>
    </w:tbl>
    <w:p w14:paraId="2DE67A25" w14:textId="77777777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2F5654" w:rsidRPr="002F5654">
        <w:rPr>
          <w:rFonts w:ascii="Letter-join Plus 36" w:hAnsi="Letter-join Plus 36"/>
          <w:b/>
          <w:sz w:val="24"/>
          <w:szCs w:val="24"/>
          <w:lang w:val="en-US"/>
        </w:rPr>
        <w:t>Living Things in Their Environment</w:t>
      </w:r>
    </w:p>
    <w:p w14:paraId="7DE8B8ED" w14:textId="77777777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640B53FB" w14:textId="77777777" w:rsidR="00DB62C8" w:rsidRDefault="00DB62C8"/>
    <w:p w14:paraId="21A1B600" w14:textId="77777777" w:rsidR="00054FFF" w:rsidRDefault="00054FFF"/>
    <w:p w14:paraId="53CFF477" w14:textId="77777777" w:rsidR="00054FFF" w:rsidRDefault="00A545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419679" wp14:editId="36368B68">
                <wp:simplePos x="0" y="0"/>
                <wp:positionH relativeFrom="column">
                  <wp:posOffset>4755515</wp:posOffset>
                </wp:positionH>
                <wp:positionV relativeFrom="paragraph">
                  <wp:posOffset>244451</wp:posOffset>
                </wp:positionV>
                <wp:extent cx="2250440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454" y="0"/>
                    <wp:lineTo x="214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61ABD" w14:textId="77777777" w:rsidR="00A54567" w:rsidRPr="002F5654" w:rsidRDefault="002F5654" w:rsidP="00A54567">
                            <w:pPr>
                              <w:pStyle w:val="Caption"/>
                              <w:jc w:val="center"/>
                              <w:rPr>
                                <w:rFonts w:ascii="Letter-join No-Lead 36" w:eastAsia="Times New Roman" w:hAnsi="Letter-join No-Lead 36" w:cs="Times New Roman"/>
                                <w:i w:val="0"/>
                                <w:noProof/>
                                <w:color w:val="auto"/>
                                <w:sz w:val="24"/>
                                <w:szCs w:val="21"/>
                              </w:rPr>
                            </w:pPr>
                            <w:r w:rsidRPr="002F565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Earthworms help to break down dead matter and provide nutrients for the soil.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CAF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4.45pt;margin-top:19.25pt;width:177.2pt;height: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" stroked="f">
                <v:textbox style="mso-fit-shape-to-text:t" inset="0,0,0,0">
                  <w:txbxContent>
                    <w:p w:rsidR="00A54567" w:rsidRPr="002F5654" w:rsidRDefault="002F5654" w:rsidP="00A54567">
                      <w:pPr>
                        <w:pStyle w:val="Caption"/>
                        <w:jc w:val="center"/>
                        <w:rPr>
                          <w:rFonts w:ascii="Letter-join No-Lead 36" w:eastAsia="Times New Roman" w:hAnsi="Letter-join No-Lead 36" w:cs="Times New Roman"/>
                          <w:i w:val="0"/>
                          <w:noProof/>
                          <w:color w:val="auto"/>
                          <w:sz w:val="24"/>
                          <w:szCs w:val="21"/>
                        </w:rPr>
                      </w:pPr>
                      <w:r w:rsidRPr="002F565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Earthworms help to break down dead matter and provide nutrients for the soil.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E26A98" w14:textId="77777777" w:rsidR="00054FFF" w:rsidRDefault="00054FFF"/>
    <w:p w14:paraId="6820429A" w14:textId="77777777" w:rsidR="00054FFF" w:rsidRDefault="00054FFF"/>
    <w:p w14:paraId="38A7F1AD" w14:textId="77777777" w:rsidR="00054FFF" w:rsidRDefault="00054FFF"/>
    <w:p w14:paraId="1DEF4A9F" w14:textId="77777777" w:rsidR="00054FFF" w:rsidRDefault="00054FFF"/>
    <w:p w14:paraId="000E8843" w14:textId="77777777" w:rsidR="00054FFF" w:rsidRDefault="00054FFF"/>
    <w:p w14:paraId="488E254A" w14:textId="77777777" w:rsidR="00054FFF" w:rsidRDefault="00054FFF"/>
    <w:p w14:paraId="10397582" w14:textId="77777777" w:rsidR="00054FFF" w:rsidRDefault="002F5654">
      <w:r w:rsidRPr="002F5654">
        <w:rPr>
          <w:noProof/>
        </w:rPr>
        <w:drawing>
          <wp:anchor distT="0" distB="0" distL="114300" distR="114300" simplePos="0" relativeHeight="251683840" behindDoc="0" locked="0" layoutInCell="1" allowOverlap="1" wp14:anchorId="658EF177" wp14:editId="37D25685">
            <wp:simplePos x="0" y="0"/>
            <wp:positionH relativeFrom="column">
              <wp:posOffset>4646014</wp:posOffset>
            </wp:positionH>
            <wp:positionV relativeFrom="paragraph">
              <wp:posOffset>127413</wp:posOffset>
            </wp:positionV>
            <wp:extent cx="5362951" cy="19670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51" cy="19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B361" w14:textId="77777777" w:rsidR="00054FFF" w:rsidRDefault="00054FFF"/>
    <w:p w14:paraId="30B737BA" w14:textId="77777777" w:rsidR="00054FFF" w:rsidRDefault="00054FFF"/>
    <w:p w14:paraId="7FE1A9D7" w14:textId="77777777" w:rsidR="00054FFF" w:rsidRDefault="00054FFF"/>
    <w:p w14:paraId="0F3DA40E" w14:textId="77777777" w:rsidR="00054FFF" w:rsidRDefault="00054FFF"/>
    <w:p w14:paraId="4ACB65CE" w14:textId="77777777" w:rsidR="00054FFF" w:rsidRDefault="00054FFF"/>
    <w:p w14:paraId="780D7CEE" w14:textId="77777777" w:rsidR="00054FFF" w:rsidRDefault="00054FFF"/>
    <w:p w14:paraId="387EA249" w14:textId="77777777" w:rsidR="00054FFF" w:rsidRDefault="00054FFF"/>
    <w:p w14:paraId="6D248CAE" w14:textId="77777777" w:rsidR="00054FFF" w:rsidRDefault="00054FFF"/>
    <w:p w14:paraId="2E35D7F6" w14:textId="77777777" w:rsidR="00B5527F" w:rsidRDefault="002F5654" w:rsidP="00F47057">
      <w:pPr>
        <w:rPr>
          <w:rFonts w:ascii="Letter-join Plus 36" w:hAnsi="Letter-join Plus 36"/>
          <w:b/>
          <w:sz w:val="24"/>
          <w:u w:val="single"/>
        </w:rPr>
      </w:pPr>
      <w:r w:rsidRPr="00675BC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1B4E0290" wp14:editId="1AC5046A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2259965" cy="1506220"/>
            <wp:effectExtent l="0" t="0" r="635" b="5080"/>
            <wp:wrapSquare wrapText="bothSides"/>
            <wp:docPr id="14" name="Picture 14" descr="Brown and green tree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and green tree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ACFCF" w14:textId="77777777" w:rsidR="00324D95" w:rsidRDefault="00A54567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470F88" wp14:editId="282B90A6">
                <wp:simplePos x="0" y="0"/>
                <wp:positionH relativeFrom="column">
                  <wp:posOffset>2350564</wp:posOffset>
                </wp:positionH>
                <wp:positionV relativeFrom="paragraph">
                  <wp:posOffset>298945</wp:posOffset>
                </wp:positionV>
                <wp:extent cx="2250440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454" y="0"/>
                    <wp:lineTo x="2145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CB4D49" w14:textId="77777777" w:rsidR="00A54567" w:rsidRPr="002F5654" w:rsidRDefault="002F5654" w:rsidP="00A54567">
                            <w:pPr>
                              <w:pStyle w:val="Caption"/>
                              <w:jc w:val="center"/>
                              <w:rPr>
                                <w:rFonts w:ascii="Letter-join No-Lead 36" w:eastAsia="Times New Roman" w:hAnsi="Letter-join No-Lead 36" w:cs="Times New Roman"/>
                                <w:i w:val="0"/>
                                <w:noProof/>
                                <w:color w:val="auto"/>
                                <w:sz w:val="24"/>
                                <w:szCs w:val="21"/>
                              </w:rPr>
                            </w:pPr>
                            <w:r w:rsidRPr="002F565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An example of a microhabitat, what animals do you think might live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02457" id="Text Box 6" o:spid="_x0000_s1027" type="#_x0000_t202" style="position:absolute;margin-left:185.1pt;margin-top:23.55pt;width:177.2pt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" stroked="f">
                <v:textbox style="mso-fit-shape-to-text:t" inset="0,0,0,0">
                  <w:txbxContent>
                    <w:p w:rsidR="00A54567" w:rsidRPr="002F5654" w:rsidRDefault="002F5654" w:rsidP="00A54567">
                      <w:pPr>
                        <w:pStyle w:val="Caption"/>
                        <w:jc w:val="center"/>
                        <w:rPr>
                          <w:rFonts w:ascii="Letter-join No-Lead 36" w:eastAsia="Times New Roman" w:hAnsi="Letter-join No-Lead 36" w:cs="Times New Roman"/>
                          <w:i w:val="0"/>
                          <w:noProof/>
                          <w:color w:val="auto"/>
                          <w:sz w:val="24"/>
                          <w:szCs w:val="21"/>
                        </w:rPr>
                      </w:pPr>
                      <w:bookmarkStart w:id="1" w:name="_GoBack"/>
                      <w:r w:rsidRPr="002F565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An example of a microhabitat, what animals do you think might live here?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F31110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00E27CFD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0BE1B826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6D625329" w14:textId="77777777" w:rsidR="00324D95" w:rsidRDefault="002F5654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2A590BA5" wp14:editId="35207C87">
            <wp:simplePos x="0" y="0"/>
            <wp:positionH relativeFrom="column">
              <wp:posOffset>2562447</wp:posOffset>
            </wp:positionH>
            <wp:positionV relativeFrom="paragraph">
              <wp:posOffset>366424</wp:posOffset>
            </wp:positionV>
            <wp:extent cx="2055513" cy="148643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3" cy="148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2A90" w14:textId="77777777" w:rsidR="00B5527F" w:rsidRDefault="00324D95" w:rsidP="00B5527F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 xml:space="preserve"> </w:t>
      </w:r>
    </w:p>
    <w:p w14:paraId="29F6D6AB" w14:textId="77777777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916CB"/>
    <w:rsid w:val="000E3B4E"/>
    <w:rsid w:val="00143E10"/>
    <w:rsid w:val="001826AC"/>
    <w:rsid w:val="00216D9B"/>
    <w:rsid w:val="00267937"/>
    <w:rsid w:val="002F5654"/>
    <w:rsid w:val="00303F4F"/>
    <w:rsid w:val="00324D95"/>
    <w:rsid w:val="003A3F70"/>
    <w:rsid w:val="0042297B"/>
    <w:rsid w:val="00437C49"/>
    <w:rsid w:val="00512B91"/>
    <w:rsid w:val="005C6F3F"/>
    <w:rsid w:val="00610661"/>
    <w:rsid w:val="006A07DF"/>
    <w:rsid w:val="0076701D"/>
    <w:rsid w:val="007F2F59"/>
    <w:rsid w:val="009F422F"/>
    <w:rsid w:val="00A069ED"/>
    <w:rsid w:val="00A54567"/>
    <w:rsid w:val="00A62A2C"/>
    <w:rsid w:val="00AD79C7"/>
    <w:rsid w:val="00B5527F"/>
    <w:rsid w:val="00BB6D2A"/>
    <w:rsid w:val="00C459F8"/>
    <w:rsid w:val="00C83952"/>
    <w:rsid w:val="00CA5BD3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51A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D977-4784-4558-BFDE-5D5196E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2021-04-16T19:42:00Z</dcterms:created>
  <dcterms:modified xsi:type="dcterms:W3CDTF">2021-04-16T19:42:00Z</dcterms:modified>
</cp:coreProperties>
</file>